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F3" w:rsidRPr="00C8414A" w:rsidRDefault="009E3FF3" w:rsidP="00C8414A">
      <w:pPr>
        <w:spacing w:line="40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C8414A">
        <w:rPr>
          <w:rFonts w:ascii="Arial" w:hAnsi="Arial" w:cs="Arial"/>
          <w:b/>
          <w:bCs/>
          <w:sz w:val="32"/>
          <w:szCs w:val="32"/>
        </w:rPr>
        <w:t xml:space="preserve">La </w:t>
      </w:r>
      <w:bookmarkStart w:id="0" w:name="_GoBack"/>
      <w:bookmarkEnd w:id="0"/>
      <w:r w:rsidRPr="00C8414A">
        <w:rPr>
          <w:rFonts w:ascii="Arial" w:hAnsi="Arial" w:cs="Arial"/>
          <w:b/>
          <w:bCs/>
          <w:sz w:val="32"/>
          <w:szCs w:val="32"/>
        </w:rPr>
        <w:t>forza della scienza e la forza della fede</w:t>
      </w:r>
    </w:p>
    <w:p w:rsidR="009E3FF3" w:rsidRPr="00C8414A" w:rsidRDefault="009E3FF3" w:rsidP="00C8414A">
      <w:pPr>
        <w:spacing w:line="400" w:lineRule="atLeast"/>
        <w:jc w:val="both"/>
        <w:rPr>
          <w:rFonts w:ascii="Arial" w:hAnsi="Arial" w:cs="Arial"/>
          <w:sz w:val="28"/>
          <w:szCs w:val="28"/>
        </w:rPr>
      </w:pPr>
      <w:r w:rsidRPr="00C8414A">
        <w:rPr>
          <w:rFonts w:ascii="Arial" w:hAnsi="Arial" w:cs="Arial"/>
          <w:i/>
          <w:iCs/>
          <w:sz w:val="28"/>
          <w:szCs w:val="28"/>
        </w:rPr>
        <w:t>di Roberto Colombo, docente alla Facoltà di Medicina e Chirurgia dell’Università Cattolica del Sacro Cuore  di Milano e membro della Pontificia Accademia per la Vita.</w:t>
      </w:r>
    </w:p>
    <w:p w:rsidR="009E3FF3" w:rsidRPr="00C8414A" w:rsidRDefault="009E3FF3" w:rsidP="00C8414A">
      <w:pPr>
        <w:spacing w:line="400" w:lineRule="atLeast"/>
        <w:jc w:val="both"/>
        <w:rPr>
          <w:rFonts w:ascii="Arial" w:hAnsi="Arial" w:cs="Arial"/>
          <w:sz w:val="28"/>
          <w:szCs w:val="28"/>
        </w:rPr>
      </w:pPr>
      <w:r w:rsidRPr="00C8414A">
        <w:rPr>
          <w:rFonts w:ascii="Arial" w:hAnsi="Arial" w:cs="Arial"/>
          <w:sz w:val="28"/>
          <w:szCs w:val="28"/>
        </w:rPr>
        <w:t> La malattia che si sta diffondendo nel nostro Paese e in altre parti del mondo è indicata dall’Organizzazione mondiale della sanità con l’acronimo Covid-19 (“malattia da coronavirus 2019”). Chi la provoca è un agente patogeno esterno all’uomo e appartenente alla famiglia dei coronavirus. Entrando in contatto con il nostro corpo, questo virus lo infetta e può indurre disturbi lievi o gravi, le cui conseguenze possono portare, in alcuni casi, anche alla morte. La realtà – lo sappiamo – è questa.</w:t>
      </w:r>
    </w:p>
    <w:p w:rsidR="009E3FF3" w:rsidRPr="00C8414A" w:rsidRDefault="009E3FF3" w:rsidP="00C8414A">
      <w:pPr>
        <w:spacing w:line="400" w:lineRule="atLeast"/>
        <w:jc w:val="both"/>
        <w:rPr>
          <w:rFonts w:ascii="Arial" w:hAnsi="Arial" w:cs="Arial"/>
          <w:sz w:val="28"/>
          <w:szCs w:val="28"/>
        </w:rPr>
      </w:pPr>
      <w:r w:rsidRPr="00C8414A">
        <w:rPr>
          <w:rFonts w:ascii="Arial" w:hAnsi="Arial" w:cs="Arial"/>
          <w:sz w:val="28"/>
          <w:szCs w:val="28"/>
        </w:rPr>
        <w:t>La causa di questa malattia non è un mistero, ma essa interpella il mistero della nostra vita: la sua origine e il suo destino, che non dipendono ultimamente da noi, ma sono nelle mani di un Altro. Anche questa è la realtà: oltre la fisicità della malattia, la sua meta-fisicità. La malattia, come la nascita, la salute e la morte, ha una propria trascendenza. È religiosa la malattia, perché potentemente provoca (secondo l’etimo, “chiama fuori”, mette allo scoperto) il senso religioso dell’uomo: le domande più radicali, ineludibili della vita, si infiammano quando ne sentiamo e temiamo la precarietà. Per questo, la malattia che colpisce un uomo o una donna (e, ancor più, la malattia che è comune a molti e può essere di tutti: l’epidemia) chiede di essere affrontata religiosamente. Da credenti e da non credenti. Di fronte al dolore nella carne umana, non si può sfuggire dalla grande domanda che noi stessi siamo: «</w:t>
      </w:r>
      <w:proofErr w:type="spellStart"/>
      <w:r w:rsidRPr="00C8414A">
        <w:rPr>
          <w:rFonts w:ascii="Arial" w:hAnsi="Arial" w:cs="Arial"/>
          <w:i/>
          <w:iCs/>
          <w:sz w:val="28"/>
          <w:szCs w:val="28"/>
        </w:rPr>
        <w:t>Factus</w:t>
      </w:r>
      <w:proofErr w:type="spellEnd"/>
      <w:r w:rsidRPr="00C8414A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C8414A">
        <w:rPr>
          <w:rFonts w:ascii="Arial" w:hAnsi="Arial" w:cs="Arial"/>
          <w:i/>
          <w:iCs/>
          <w:sz w:val="28"/>
          <w:szCs w:val="28"/>
        </w:rPr>
        <w:t>eram</w:t>
      </w:r>
      <w:proofErr w:type="spellEnd"/>
      <w:r w:rsidRPr="00C8414A">
        <w:rPr>
          <w:rFonts w:ascii="Arial" w:hAnsi="Arial" w:cs="Arial"/>
          <w:i/>
          <w:iCs/>
          <w:sz w:val="28"/>
          <w:szCs w:val="28"/>
        </w:rPr>
        <w:t xml:space="preserve"> ipse </w:t>
      </w:r>
      <w:proofErr w:type="spellStart"/>
      <w:r w:rsidRPr="00C8414A">
        <w:rPr>
          <w:rFonts w:ascii="Arial" w:hAnsi="Arial" w:cs="Arial"/>
          <w:i/>
          <w:iCs/>
          <w:sz w:val="28"/>
          <w:szCs w:val="28"/>
        </w:rPr>
        <w:t>mihi</w:t>
      </w:r>
      <w:proofErr w:type="spellEnd"/>
      <w:r w:rsidRPr="00C8414A">
        <w:rPr>
          <w:rFonts w:ascii="Arial" w:hAnsi="Arial" w:cs="Arial"/>
          <w:i/>
          <w:iCs/>
          <w:sz w:val="28"/>
          <w:szCs w:val="28"/>
        </w:rPr>
        <w:t xml:space="preserve"> magna quaestio</w:t>
      </w:r>
      <w:r w:rsidRPr="00C8414A">
        <w:rPr>
          <w:rFonts w:ascii="Arial" w:hAnsi="Arial" w:cs="Arial"/>
          <w:sz w:val="28"/>
          <w:szCs w:val="28"/>
        </w:rPr>
        <w:t xml:space="preserve">» (“sono diventato un grande mistero per me”, Sant’Agostino, </w:t>
      </w:r>
      <w:r w:rsidRPr="00C8414A">
        <w:rPr>
          <w:rFonts w:ascii="Arial" w:hAnsi="Arial" w:cs="Arial"/>
          <w:i/>
          <w:iCs/>
          <w:sz w:val="28"/>
          <w:szCs w:val="28"/>
        </w:rPr>
        <w:t>Confessioni</w:t>
      </w:r>
      <w:r w:rsidRPr="00C8414A">
        <w:rPr>
          <w:rFonts w:ascii="Arial" w:hAnsi="Arial" w:cs="Arial"/>
          <w:sz w:val="28"/>
          <w:szCs w:val="28"/>
        </w:rPr>
        <w:t xml:space="preserve"> IV, 4, 9). Nessuna urgenza o emergenza può mettere tra parentesi questa evidenza originale che non ci abbandona – anzi, ci incalza ancor più – quando davanti ai nostri occhi si palesa e c’impaura la malattia, la sofferenza e la morte.</w:t>
      </w:r>
    </w:p>
    <w:p w:rsidR="009E3FF3" w:rsidRPr="00C8414A" w:rsidRDefault="009E3FF3" w:rsidP="00C8414A">
      <w:pPr>
        <w:spacing w:line="400" w:lineRule="atLeast"/>
        <w:jc w:val="both"/>
        <w:rPr>
          <w:rFonts w:ascii="Arial" w:hAnsi="Arial" w:cs="Arial"/>
          <w:sz w:val="28"/>
          <w:szCs w:val="28"/>
        </w:rPr>
      </w:pPr>
      <w:r w:rsidRPr="00C8414A">
        <w:rPr>
          <w:rFonts w:ascii="Arial" w:hAnsi="Arial" w:cs="Arial"/>
          <w:sz w:val="28"/>
          <w:szCs w:val="28"/>
        </w:rPr>
        <w:t xml:space="preserve">Il nuovo coronavirus è noto agli scienziati da pochi mesi e anche gli effetti della sua infezione – il quadro clinico della Covid-19 – i medici li stanno conoscendo mentre è ancora in corso l’epidemia. Ma la scoperta della natura microscopica degli agenti infettivi e il loro rapporto con la comparsa delle malattie contagiose attraverso l’ambiente di vita è stata possibile grazie alle </w:t>
      </w:r>
      <w:r w:rsidRPr="00C8414A">
        <w:rPr>
          <w:rFonts w:ascii="Arial" w:hAnsi="Arial" w:cs="Arial"/>
          <w:sz w:val="28"/>
          <w:szCs w:val="28"/>
        </w:rPr>
        <w:lastRenderedPageBreak/>
        <w:t>ricerche scientifiche compiute circa 150 anni fa da Louis Pasteur. Monsieur Pasteur fu un grande cattolico, di fede robusta, e un grande scienziato francese, di intelligenza lucida. «</w:t>
      </w:r>
      <w:r w:rsidRPr="00C8414A">
        <w:rPr>
          <w:rFonts w:ascii="Arial" w:hAnsi="Arial" w:cs="Arial"/>
          <w:i/>
          <w:iCs/>
          <w:sz w:val="28"/>
          <w:szCs w:val="28"/>
        </w:rPr>
        <w:t xml:space="preserve">Un </w:t>
      </w:r>
      <w:proofErr w:type="spellStart"/>
      <w:r w:rsidRPr="00C8414A">
        <w:rPr>
          <w:rFonts w:ascii="Arial" w:hAnsi="Arial" w:cs="Arial"/>
          <w:i/>
          <w:iCs/>
          <w:sz w:val="28"/>
          <w:szCs w:val="28"/>
        </w:rPr>
        <w:t>peu</w:t>
      </w:r>
      <w:proofErr w:type="spellEnd"/>
      <w:r w:rsidRPr="00C8414A">
        <w:rPr>
          <w:rFonts w:ascii="Arial" w:hAnsi="Arial" w:cs="Arial"/>
          <w:i/>
          <w:iCs/>
          <w:sz w:val="28"/>
          <w:szCs w:val="28"/>
        </w:rPr>
        <w:t xml:space="preserve"> de science </w:t>
      </w:r>
      <w:proofErr w:type="spellStart"/>
      <w:r w:rsidRPr="00C8414A">
        <w:rPr>
          <w:rFonts w:ascii="Arial" w:hAnsi="Arial" w:cs="Arial"/>
          <w:i/>
          <w:iCs/>
          <w:sz w:val="28"/>
          <w:szCs w:val="28"/>
        </w:rPr>
        <w:t>éloigne</w:t>
      </w:r>
      <w:proofErr w:type="spellEnd"/>
      <w:r w:rsidRPr="00C8414A">
        <w:rPr>
          <w:rFonts w:ascii="Arial" w:hAnsi="Arial" w:cs="Arial"/>
          <w:i/>
          <w:iCs/>
          <w:sz w:val="28"/>
          <w:szCs w:val="28"/>
        </w:rPr>
        <w:t xml:space="preserve"> de </w:t>
      </w:r>
      <w:proofErr w:type="spellStart"/>
      <w:r w:rsidRPr="00C8414A">
        <w:rPr>
          <w:rFonts w:ascii="Arial" w:hAnsi="Arial" w:cs="Arial"/>
          <w:i/>
          <w:iCs/>
          <w:sz w:val="28"/>
          <w:szCs w:val="28"/>
        </w:rPr>
        <w:t>Dieu</w:t>
      </w:r>
      <w:proofErr w:type="spellEnd"/>
      <w:r w:rsidRPr="00C8414A">
        <w:rPr>
          <w:rFonts w:ascii="Arial" w:hAnsi="Arial" w:cs="Arial"/>
          <w:i/>
          <w:iCs/>
          <w:sz w:val="28"/>
          <w:szCs w:val="28"/>
        </w:rPr>
        <w:t xml:space="preserve">, </w:t>
      </w:r>
      <w:proofErr w:type="spellStart"/>
      <w:r w:rsidRPr="00C8414A">
        <w:rPr>
          <w:rFonts w:ascii="Arial" w:hAnsi="Arial" w:cs="Arial"/>
          <w:i/>
          <w:iCs/>
          <w:sz w:val="28"/>
          <w:szCs w:val="28"/>
        </w:rPr>
        <w:t>beaucoup</w:t>
      </w:r>
      <w:proofErr w:type="spellEnd"/>
      <w:r w:rsidRPr="00C8414A">
        <w:rPr>
          <w:rFonts w:ascii="Arial" w:hAnsi="Arial" w:cs="Arial"/>
          <w:i/>
          <w:iCs/>
          <w:sz w:val="28"/>
          <w:szCs w:val="28"/>
        </w:rPr>
        <w:t xml:space="preserve"> de science y </w:t>
      </w:r>
      <w:proofErr w:type="spellStart"/>
      <w:r w:rsidRPr="00C8414A">
        <w:rPr>
          <w:rFonts w:ascii="Arial" w:hAnsi="Arial" w:cs="Arial"/>
          <w:i/>
          <w:iCs/>
          <w:sz w:val="28"/>
          <w:szCs w:val="28"/>
        </w:rPr>
        <w:t>ramène</w:t>
      </w:r>
      <w:proofErr w:type="spellEnd"/>
      <w:r w:rsidRPr="00C8414A">
        <w:rPr>
          <w:rFonts w:ascii="Arial" w:hAnsi="Arial" w:cs="Arial"/>
          <w:sz w:val="28"/>
          <w:szCs w:val="28"/>
        </w:rPr>
        <w:t>» (“Poca scienza allontana da Dio, molta scienza riconduce a lui”), era la sintesi della sua esperienza del rapporto tra scienza e fede.</w:t>
      </w:r>
    </w:p>
    <w:p w:rsidR="009E3FF3" w:rsidRPr="00C8414A" w:rsidRDefault="009E3FF3" w:rsidP="00C8414A">
      <w:pPr>
        <w:spacing w:line="400" w:lineRule="atLeast"/>
        <w:jc w:val="both"/>
        <w:rPr>
          <w:rFonts w:ascii="Arial" w:hAnsi="Arial" w:cs="Arial"/>
          <w:sz w:val="28"/>
          <w:szCs w:val="28"/>
        </w:rPr>
      </w:pPr>
      <w:r w:rsidRPr="00C8414A">
        <w:rPr>
          <w:rFonts w:ascii="Arial" w:hAnsi="Arial" w:cs="Arial"/>
          <w:sz w:val="28"/>
          <w:szCs w:val="28"/>
        </w:rPr>
        <w:t xml:space="preserve">La “fede nella scienza” – che tanto caratterizza l’uomo dei nostri giorni – arriva ad oscurare la dimensione trascendente della vita quando ci fermiamo alle briciole del sapere sulla natura vivente, sulla salute e sulla malattia, quando restiamo alla superficie della vita. Dischiude invece la “scienza della fede”, la prospettiva di Dio, creatore e amante della vita, se ci addentriamo in una conoscenza più profonda della realtà della vita, in tutte le sue dimensioni e secondo tutti i suoi fattori costitutivi. Dimensioni e fattori che non escludono, ma postulano la Presenza provvidente, quella del Mistero buono che tutto ha creato, tutto sostiene e tutto, ultimamente, conduce al bene. Anche il male della malattia, della sofferenza e della morte non è un “male assoluto”, in cui Dio è assente. Se Dio è Dio, «tutto in tutti» (1 </w:t>
      </w:r>
      <w:proofErr w:type="spellStart"/>
      <w:r w:rsidRPr="00C8414A">
        <w:rPr>
          <w:rFonts w:ascii="Arial" w:hAnsi="Arial" w:cs="Arial"/>
          <w:sz w:val="28"/>
          <w:szCs w:val="28"/>
        </w:rPr>
        <w:t>Cor</w:t>
      </w:r>
      <w:proofErr w:type="spellEnd"/>
      <w:r w:rsidRPr="00C8414A">
        <w:rPr>
          <w:rFonts w:ascii="Arial" w:hAnsi="Arial" w:cs="Arial"/>
          <w:sz w:val="28"/>
          <w:szCs w:val="28"/>
        </w:rPr>
        <w:t xml:space="preserve"> 15, 28), anche qui è presente e provvidente. La fede mette le ali della speranza buona alla scienza, gettando lo sguardo oltre gli ostacoli quotidiani, e la scienza consente alla fede di camminare sulla terra senza inciampare negli scogli, cadere e farci del male nelle difficoltà di ogni giorno.</w:t>
      </w:r>
    </w:p>
    <w:p w:rsidR="009E3FF3" w:rsidRPr="00C8414A" w:rsidRDefault="009E3FF3" w:rsidP="00C8414A">
      <w:pPr>
        <w:spacing w:line="400" w:lineRule="atLeast"/>
        <w:jc w:val="both"/>
        <w:rPr>
          <w:rFonts w:ascii="Arial" w:hAnsi="Arial" w:cs="Arial"/>
          <w:sz w:val="28"/>
          <w:szCs w:val="28"/>
        </w:rPr>
      </w:pPr>
      <w:r w:rsidRPr="00C8414A">
        <w:rPr>
          <w:rFonts w:ascii="Arial" w:hAnsi="Arial" w:cs="Arial"/>
          <w:sz w:val="28"/>
          <w:szCs w:val="28"/>
        </w:rPr>
        <w:t>Quando passiamo dalla conoscenza della realtà della vita fisiologica e patologica ad affrontare le questioni pratiche della salute e della malattia, di come promuovere la prima e difenderci dalla seconda – in modo particolare quando un’epidemia minaccia le nostre comunità, il nostro Paese e il mondo – la tentazione di rompere il filo della ragione e del realismo che unisce la scienza e la fede si fa più incalzante. Ed è qui che occorre riscoprire la forza della scienza e annunciare la forza della fede.</w:t>
      </w:r>
    </w:p>
    <w:p w:rsidR="009E3FF3" w:rsidRPr="00C8414A" w:rsidRDefault="009E3FF3" w:rsidP="00C8414A">
      <w:pPr>
        <w:spacing w:line="400" w:lineRule="atLeast"/>
        <w:jc w:val="both"/>
        <w:rPr>
          <w:rFonts w:ascii="Arial" w:hAnsi="Arial" w:cs="Arial"/>
          <w:sz w:val="28"/>
          <w:szCs w:val="28"/>
        </w:rPr>
      </w:pPr>
      <w:r w:rsidRPr="00C8414A">
        <w:rPr>
          <w:rFonts w:ascii="Arial" w:hAnsi="Arial" w:cs="Arial"/>
          <w:sz w:val="28"/>
          <w:szCs w:val="28"/>
        </w:rPr>
        <w:t xml:space="preserve">Queste due forze asimmetriche hanno il loro centro di gravità in Dio. Egli ha creato la realtà fisica e spirituale dell’uomo, lo ha dotato dell’intelligenza e dell’amore di tutte e due le dimensioni della realtà attraverso l’esercizio della ragione e dell’affezione, e lo ha redento, strappandolo dal potere del male e della morte. Per questo, scienza e fede non si escludono e non si oppongono, né teoricamente né praticamente: si compongono, si “pongono </w:t>
      </w:r>
      <w:r w:rsidRPr="00C8414A">
        <w:rPr>
          <w:rFonts w:ascii="Arial" w:hAnsi="Arial" w:cs="Arial"/>
          <w:sz w:val="28"/>
          <w:szCs w:val="28"/>
        </w:rPr>
        <w:lastRenderedPageBreak/>
        <w:t>insieme” al servizio dell’uomo e della società, della vita ecclesiale e di quella politica, dei credenti e dei non credenti.</w:t>
      </w:r>
    </w:p>
    <w:p w:rsidR="009E3FF3" w:rsidRPr="00C8414A" w:rsidRDefault="009E3FF3" w:rsidP="00C8414A">
      <w:pPr>
        <w:spacing w:line="400" w:lineRule="atLeast"/>
        <w:jc w:val="both"/>
        <w:rPr>
          <w:rFonts w:ascii="Arial" w:hAnsi="Arial" w:cs="Arial"/>
          <w:sz w:val="28"/>
          <w:szCs w:val="28"/>
        </w:rPr>
      </w:pPr>
      <w:r w:rsidRPr="00C8414A">
        <w:rPr>
          <w:rFonts w:ascii="Arial" w:hAnsi="Arial" w:cs="Arial"/>
          <w:sz w:val="28"/>
          <w:szCs w:val="28"/>
        </w:rPr>
        <w:t>La frattura dell’unità di scienza e fede porta ad isolare la scienza dalla fede e la fede dalla scienza, e talvolta anche ad elidere una o l’altra. Nel primo caso, anche il credente arriva, sotto la pressione emotiva e sociale di un’emergenza come quella dell’epidemia virale, a riporre la fiducia e la speranza di una via d’uscita, di un punto di fuga, esclusivamente nelle capacità scientifiche, cliniche, tecnologiche e organizzative messe in campo dall’uomo per fronteggiarla. Lo spazio della preghiera e dell’affidamento a Dio, e il riconoscimento della sua azione provvidente nella vita personale, familiare e sociale si rimpicciolisce sempre di più fino a passare in secondo piano, quasi dissolvendosi. Non si nega l’esistenza di Dio, ma è come se non ci fosse e tutto dipendesse da noi. Basta seguire le indicazioni fornite dalle autorità competenti e la coscienza s’acquieta.</w:t>
      </w:r>
    </w:p>
    <w:p w:rsidR="009E3FF3" w:rsidRPr="00C8414A" w:rsidRDefault="009E3FF3" w:rsidP="00C8414A">
      <w:pPr>
        <w:spacing w:line="400" w:lineRule="atLeast"/>
        <w:jc w:val="both"/>
        <w:rPr>
          <w:rFonts w:ascii="Arial" w:hAnsi="Arial" w:cs="Arial"/>
          <w:sz w:val="28"/>
          <w:szCs w:val="28"/>
        </w:rPr>
      </w:pPr>
      <w:r w:rsidRPr="00C8414A">
        <w:rPr>
          <w:rFonts w:ascii="Arial" w:hAnsi="Arial" w:cs="Arial"/>
          <w:sz w:val="28"/>
          <w:szCs w:val="28"/>
        </w:rPr>
        <w:t>Nell’altro caso, quando viene censurata la scienza in nome di una pretesa “purezza” e “durezza” della fede, ci si rifugia esclusivamente nella preghiera e si invoca la Provvidenza incuranti della necessità di offrire noi ad essa le opportunità di manifestarsi dentro alle pieghe della vita individuale, ecclesiale e sociale. Ci dimentichiamo di mettere nelle mani di Dio la nostra libertà impegnata, le nostre responsabilità civili, il nostro ingegno e la creatività di cui siamo capaci, e le iniziative di solidarietà e collaborazione per fronteggiare attivamente il pericolo rappresentato dal diffondersi dell’epidemia in corso. Non si nega la realtà del contagio virale, ma è come se tutto dipendesse solo da un Altro, che fa tutto da solo e non ci chiama a collaborare con Lui per contrastare efficacemente questo male. Anche le misure di contenimento proporzionate al rischio incombente, proposte da chi ne ha titolo ecclesiale, appaiono così inaccettabili o meramente asservite alle richieste dell’autorità civile.</w:t>
      </w:r>
    </w:p>
    <w:p w:rsidR="009E3FF3" w:rsidRPr="00C8414A" w:rsidRDefault="009E3FF3" w:rsidP="00C8414A">
      <w:pPr>
        <w:spacing w:line="400" w:lineRule="atLeast"/>
        <w:jc w:val="both"/>
        <w:rPr>
          <w:rFonts w:ascii="Arial" w:hAnsi="Arial" w:cs="Arial"/>
          <w:sz w:val="28"/>
          <w:szCs w:val="28"/>
        </w:rPr>
      </w:pPr>
      <w:r w:rsidRPr="00C8414A">
        <w:rPr>
          <w:rFonts w:ascii="Arial" w:hAnsi="Arial" w:cs="Arial"/>
          <w:sz w:val="28"/>
          <w:szCs w:val="28"/>
        </w:rPr>
        <w:t xml:space="preserve">Di fronte alla malattia, anche quella inguaribile e mortale, la Chiesa – fedele all’azione e alle parole di Gesù (cfr. i racconti delle guarigioni miracolose nei Vangeli) – ha sempre tenuto unita la cura della salute con la domanda di salvezza. Quando ha incontrato Gesù, il paralitico cercava di risanarsi facendosi immergere nella piscina di </w:t>
      </w:r>
      <w:proofErr w:type="spellStart"/>
      <w:r w:rsidRPr="00C8414A">
        <w:rPr>
          <w:rFonts w:ascii="Arial" w:hAnsi="Arial" w:cs="Arial"/>
          <w:sz w:val="28"/>
          <w:szCs w:val="28"/>
        </w:rPr>
        <w:t>Betzaetà</w:t>
      </w:r>
      <w:proofErr w:type="spellEnd"/>
      <w:r w:rsidRPr="00C8414A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C8414A">
        <w:rPr>
          <w:rFonts w:ascii="Arial" w:hAnsi="Arial" w:cs="Arial"/>
          <w:sz w:val="28"/>
          <w:szCs w:val="28"/>
        </w:rPr>
        <w:t>Gv</w:t>
      </w:r>
      <w:proofErr w:type="spellEnd"/>
      <w:r w:rsidRPr="00C8414A">
        <w:rPr>
          <w:rFonts w:ascii="Arial" w:hAnsi="Arial" w:cs="Arial"/>
          <w:sz w:val="28"/>
          <w:szCs w:val="28"/>
        </w:rPr>
        <w:t xml:space="preserve"> 5, 2‒9). L’emorroissa che tocca il mantello di Gesù si era messa in cura da molti medici (Mc 5, 25‒29; </w:t>
      </w:r>
      <w:r w:rsidRPr="00C8414A">
        <w:rPr>
          <w:rFonts w:ascii="Arial" w:hAnsi="Arial" w:cs="Arial"/>
          <w:sz w:val="28"/>
          <w:szCs w:val="28"/>
        </w:rPr>
        <w:lastRenderedPageBreak/>
        <w:t xml:space="preserve">Lc 8, 43‒44), pur senza guarire. Domandando a Dio che allontani la malattia da noi e da tutto il popolo mentre, al contempo, ci diamo da fare per evitare il nostro contagio e quello degli altri, offriamo al Signore l’occasione di fare un miracolo, secondo il suo beneplacito: al di là delle nostre forze e di quella della scienza, ma non senza metterle a sua disposizione, perché è Lui che ci ha donato questi talenti perché li facciamo fruttificare (cfr. Mt 25. 14‒30). Riecheggiando una felice espressione dell’arcivescovo di Milano, monsignor Mario </w:t>
      </w:r>
      <w:proofErr w:type="spellStart"/>
      <w:r w:rsidRPr="00C8414A">
        <w:rPr>
          <w:rFonts w:ascii="Arial" w:hAnsi="Arial" w:cs="Arial"/>
          <w:sz w:val="28"/>
          <w:szCs w:val="28"/>
        </w:rPr>
        <w:t>Delpini</w:t>
      </w:r>
      <w:proofErr w:type="spellEnd"/>
      <w:r w:rsidRPr="00C8414A">
        <w:rPr>
          <w:rFonts w:ascii="Arial" w:hAnsi="Arial" w:cs="Arial"/>
          <w:sz w:val="28"/>
          <w:szCs w:val="28"/>
        </w:rPr>
        <w:t>, la situazione in cui ci troviamo è occasione non solo per noi, ma per il manifestarsi del braccio di Dio nella nostra vita e in quella del mondo.</w:t>
      </w:r>
    </w:p>
    <w:p w:rsidR="009E3FF3" w:rsidRPr="00C8414A" w:rsidRDefault="009E3FF3" w:rsidP="00C8414A">
      <w:pPr>
        <w:spacing w:line="400" w:lineRule="atLeast"/>
        <w:jc w:val="both"/>
        <w:rPr>
          <w:rFonts w:ascii="Arial" w:hAnsi="Arial" w:cs="Arial"/>
          <w:sz w:val="28"/>
          <w:szCs w:val="28"/>
        </w:rPr>
      </w:pPr>
      <w:r w:rsidRPr="00C8414A">
        <w:rPr>
          <w:rFonts w:ascii="Arial" w:hAnsi="Arial" w:cs="Arial"/>
          <w:sz w:val="28"/>
          <w:szCs w:val="28"/>
        </w:rPr>
        <w:t>Preghiamo e aiutiamo i nostri fedeli a pregare e a operare, perché il Signore misericordioso consoli chi è nella sofferenza per sé, i propri cari e gli amici; sostenga lo sforzo degli scienziati, dei medici, degli infermieri e di coloro che si prodigano per l’assistenza dei cittadini; e doni saggezza e coraggio ai governanti nel momento delle decisioni più difficili. Come i profeti al tempo dell’esilio di Israele, nel nostro esilio dalle attività e dalle relazioni pubbliche a diretto contatto, teniamo vivace la speranza nel popolo di Dio e domandiamo che ci doni di vedere allontanarsi dal nostro Paese e dal mondo questa epidemia con l’invocazione della Liturgia delle ore: «Signore, vieni presto in mio aiuto».</w:t>
      </w:r>
    </w:p>
    <w:p w:rsidR="00C8414A" w:rsidRPr="00C8414A" w:rsidRDefault="00C8414A" w:rsidP="00C8414A">
      <w:pPr>
        <w:spacing w:line="400" w:lineRule="atLeast"/>
        <w:jc w:val="both"/>
        <w:rPr>
          <w:rFonts w:ascii="Arial" w:hAnsi="Arial" w:cs="Arial"/>
          <w:sz w:val="28"/>
          <w:szCs w:val="28"/>
        </w:rPr>
      </w:pPr>
      <w:r w:rsidRPr="00C8414A">
        <w:rPr>
          <w:rFonts w:ascii="Arial" w:hAnsi="Arial" w:cs="Arial"/>
          <w:sz w:val="28"/>
          <w:szCs w:val="28"/>
        </w:rPr>
        <w:t xml:space="preserve">15 Marzo 2020 </w:t>
      </w:r>
    </w:p>
    <w:p w:rsidR="009E3FF3" w:rsidRPr="00C8414A" w:rsidRDefault="009E3FF3" w:rsidP="00C8414A">
      <w:pPr>
        <w:spacing w:line="400" w:lineRule="atLeast"/>
        <w:jc w:val="both"/>
        <w:rPr>
          <w:rFonts w:ascii="Arial" w:hAnsi="Arial" w:cs="Arial"/>
          <w:sz w:val="28"/>
          <w:szCs w:val="28"/>
        </w:rPr>
      </w:pPr>
      <w:r w:rsidRPr="00C8414A">
        <w:rPr>
          <w:rFonts w:ascii="Arial" w:hAnsi="Arial" w:cs="Arial"/>
          <w:sz w:val="28"/>
          <w:szCs w:val="28"/>
        </w:rPr>
        <w:t>https://chiciseparera.chiesacattolica.it/la-forza-della-scienza-e-la-forza-della-fede/</w:t>
      </w:r>
    </w:p>
    <w:sectPr w:rsidR="009E3FF3" w:rsidRPr="00C841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F3"/>
    <w:rsid w:val="0010155B"/>
    <w:rsid w:val="009E3FF3"/>
    <w:rsid w:val="00C8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E3FF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3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E3FF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3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 gm. don maria comolli</dc:creator>
  <cp:lastModifiedBy>Gian gm. don maria comolli</cp:lastModifiedBy>
  <cp:revision>3</cp:revision>
  <cp:lastPrinted>2020-06-27T07:36:00Z</cp:lastPrinted>
  <dcterms:created xsi:type="dcterms:W3CDTF">2020-06-26T22:54:00Z</dcterms:created>
  <dcterms:modified xsi:type="dcterms:W3CDTF">2020-06-27T07:36:00Z</dcterms:modified>
</cp:coreProperties>
</file>